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B3" w:rsidRPr="005E1FE0" w:rsidRDefault="00B462B3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>Подпрограмма</w:t>
      </w:r>
    </w:p>
    <w:p w:rsidR="005E1FE0" w:rsidRDefault="00B462B3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«Развитие начального общего, основного общего и среднего образования детей </w:t>
      </w:r>
      <w:proofErr w:type="spellStart"/>
      <w:r w:rsidRPr="005E1FE0">
        <w:rPr>
          <w:rFonts w:ascii="Times New Roman" w:hAnsi="Times New Roman" w:cs="Times New Roman"/>
          <w:b/>
          <w:bCs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 района» муниципальной программы</w:t>
      </w:r>
    </w:p>
    <w:p w:rsidR="00B462B3" w:rsidRPr="005E1FE0" w:rsidRDefault="00B462B3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«Современное образование в </w:t>
      </w:r>
      <w:proofErr w:type="spellStart"/>
      <w:r w:rsidRPr="005E1FE0">
        <w:rPr>
          <w:rFonts w:ascii="Times New Roman" w:hAnsi="Times New Roman" w:cs="Times New Roman"/>
          <w:b/>
          <w:bCs/>
          <w:sz w:val="24"/>
          <w:szCs w:val="28"/>
        </w:rPr>
        <w:t>Киришском</w:t>
      </w:r>
      <w:proofErr w:type="spellEnd"/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 районе»</w:t>
      </w: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B462B3" w:rsidRPr="005E1FE0" w:rsidRDefault="00B462B3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>ПАСПОРТ</w:t>
      </w:r>
    </w:p>
    <w:p w:rsidR="005E1FE0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320"/>
      </w:tblGrid>
      <w:tr w:rsidR="00B462B3" w:rsidRPr="005E1FE0" w:rsidTr="00F02684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Полное наименование программы</w:t>
            </w:r>
          </w:p>
        </w:tc>
        <w:tc>
          <w:tcPr>
            <w:tcW w:w="6320" w:type="dxa"/>
            <w:vAlign w:val="center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E1FE0">
              <w:rPr>
                <w:rFonts w:ascii="Times New Roman" w:hAnsi="Times New Roman"/>
                <w:sz w:val="24"/>
                <w:szCs w:val="28"/>
              </w:rPr>
              <w:t xml:space="preserve">Муниципальная программа муниципального образования Киришский муниципальный район Ленинградской области «Современное образование в </w:t>
            </w:r>
            <w:proofErr w:type="spellStart"/>
            <w:r w:rsidRPr="005E1FE0">
              <w:rPr>
                <w:rFonts w:ascii="Times New Roman" w:hAnsi="Times New Roman"/>
                <w:sz w:val="24"/>
                <w:szCs w:val="28"/>
              </w:rPr>
              <w:t>Киришском</w:t>
            </w:r>
            <w:proofErr w:type="spellEnd"/>
            <w:r w:rsidRPr="005E1FE0">
              <w:rPr>
                <w:rFonts w:ascii="Times New Roman" w:hAnsi="Times New Roman"/>
                <w:sz w:val="24"/>
                <w:szCs w:val="28"/>
              </w:rPr>
              <w:t xml:space="preserve"> районе»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Наименование подпрограммы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«Развитие начального общего, основного общего и среднего образования детей </w:t>
            </w:r>
            <w:proofErr w:type="spell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Киришского</w:t>
            </w:r>
            <w:proofErr w:type="spellEnd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района»  </w:t>
            </w:r>
          </w:p>
        </w:tc>
      </w:tr>
      <w:tr w:rsidR="00B462B3" w:rsidRPr="005E1FE0" w:rsidTr="005E1FE0">
        <w:trPr>
          <w:trHeight w:val="821"/>
        </w:trPr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Участники  подпрограммы</w:t>
            </w:r>
          </w:p>
        </w:tc>
        <w:tc>
          <w:tcPr>
            <w:tcW w:w="6320" w:type="dxa"/>
          </w:tcPr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Комитет по образованию </w:t>
            </w:r>
            <w:proofErr w:type="spellStart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Киришского</w:t>
            </w:r>
            <w:proofErr w:type="spellEnd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района;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Общеобразовательные организации </w:t>
            </w:r>
            <w:proofErr w:type="spellStart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Киришского</w:t>
            </w:r>
            <w:proofErr w:type="spellEnd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Программно-целевые инструменты по</w:t>
            </w:r>
            <w:proofErr w:type="gram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д-</w:t>
            </w:r>
            <w:proofErr w:type="gramEnd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Не предусмотрены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Цели подпрограммы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1. Повышение доступности качественного образования, соответствующего требованиям инновацион</w:t>
            </w:r>
            <w:r w:rsidR="005E1FE0">
              <w:rPr>
                <w:rFonts w:ascii="Times New Roman" w:hAnsi="Times New Roman" w:cs="Times New Roman"/>
                <w:sz w:val="24"/>
                <w:szCs w:val="28"/>
              </w:rPr>
              <w:t>ного развития экономики района,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региона, современным требованиям общества.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2.Внедрение ФГОС начального общего, основного общего, среднего   образования.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3. Обеспечение оптимальных условий, необходимых для осуществления образовательного процесса, комфортного и безопасного пребывания детей и персонала в общеобразовательных организациях.</w:t>
            </w:r>
          </w:p>
        </w:tc>
      </w:tr>
      <w:tr w:rsidR="00B462B3" w:rsidRPr="005E1FE0" w:rsidTr="005E1FE0">
        <w:trPr>
          <w:trHeight w:val="6710"/>
        </w:trPr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Задачи подпрограммы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Расширение доступности качественного общего образования детей, соответствующего современным требованиям.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Обновление содержания общего образования детей в соответствии с федеральными государственными образовательными стандартами, федеральными государственными требованиями и потребностями заказчика образовательных услуг.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Совершенствование механизмов выявления, поддержки и сопровождения одаренных и талантливых обучающихся.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Создание условий для формирования здорового образа жизни и духовно-нравственного развития детей.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Проведение косметического ремонта помещений общеобразовательных организаций.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Осуществление замены 85% инженерных сетей в общеобразовательных организациях.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Обеспечение пожарной безопасности общеобразовательных организаций.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Обеспечение антитеррористической и </w:t>
            </w:r>
            <w:proofErr w:type="spell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противовандальной</w:t>
            </w:r>
            <w:proofErr w:type="spellEnd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безопасности общеобразовательных организаций.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Проведение благоустройства территорий общеобразовательных организаций.</w:t>
            </w:r>
          </w:p>
        </w:tc>
      </w:tr>
      <w:tr w:rsidR="00B462B3" w:rsidRPr="005E1FE0" w:rsidTr="00AE1A5C">
        <w:trPr>
          <w:trHeight w:val="360"/>
        </w:trPr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Мероприятия подпрограммы</w:t>
            </w:r>
          </w:p>
        </w:tc>
        <w:tc>
          <w:tcPr>
            <w:tcW w:w="6320" w:type="dxa"/>
          </w:tcPr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обеспечение деятельности (оказание услуг) организаций общего образования;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укрепление материально-технической базы организаций общего образования;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организация проведения ЕГЭ;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развитие электронного и дистанционного обучения в Ленинградской области;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предоставление питания на бесплатной основе </w:t>
            </w:r>
            <w:proofErr w:type="gramStart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обучающимся</w:t>
            </w:r>
            <w:proofErr w:type="gramEnd"/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в общеобразовательных учреждениях.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-развитие общественной инфраструктуры  муниципального значения в Ленинградской области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-обновление содержания общего образования, создание современной образовательной среды и развитие сети общеобразовательных организаций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-укрепление материально технической базы муниципальных общеобразовательных организаций» подпрограммы «Развитие начального общего, основного общего и среднего общего образования детей в Ленинградской области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Капитальный ремонт плоскостных спортивных сооружений и стадионов в рамках подпрограммы "Развитие объектов физической культуры и спорта в Ленинградской области"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Развитие кадрового потенциала системы дошкольного, общего и дополнительного образования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-Развитие кадрового потенциала 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320" w:type="dxa"/>
          </w:tcPr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доля учащихся, которые освоили общеобразовательную программу начального общего образования в полном объеме, к общему числу учащихся начального общего образования;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доля учащихся, которые освоили общеобразовательную программу основного общего образования в полном объеме</w:t>
            </w:r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к общему числу учащихся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основного общего образования;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доля учащихся, которые освоили общеобр</w:t>
            </w:r>
            <w:r w:rsid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азовательную программу среднего</w:t>
            </w:r>
            <w:r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образования в полном объеме, к общему числу учащихся среднего  образования;</w:t>
            </w:r>
          </w:p>
          <w:p w:rsidR="00B462B3" w:rsidRPr="005E1FE0" w:rsidRDefault="005E1FE0" w:rsidP="005E1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доля общеобразовательных организаций, помещения которых отвечает требованиям </w:t>
            </w:r>
            <w:proofErr w:type="spellStart"/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СанПин</w:t>
            </w:r>
            <w:proofErr w:type="spellEnd"/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пожарной безопасности, в общем числе общеобразовательных организаций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доля учащихся, сдавших ЕГЭ, от общего количества выпускников;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обеспечение детей-инвалидов, обучающихся в общеобразовательных организациях подключением к сети Интернет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462B3" w:rsidRPr="005E1FE0" w:rsidRDefault="005E1FE0" w:rsidP="005E1FE0">
            <w:pPr>
              <w:widowControl w:val="0"/>
              <w:spacing w:after="0" w:line="240" w:lineRule="auto"/>
              <w:jc w:val="both"/>
              <w:rPr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>соотношение средней заработной платы педагогических работников</w:t>
            </w:r>
            <w:r w:rsidR="00B462B3" w:rsidRPr="005E1F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муниципальных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общеобразовательных </w:t>
            </w:r>
            <w:r w:rsidR="00B462B3" w:rsidRPr="005E1FE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организаций к средней заработной плате по Ленинградской области 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Этапы и сроки реализации под 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2015  </w:t>
            </w:r>
            <w:r w:rsidR="005E1FE0">
              <w:rPr>
                <w:rFonts w:ascii="Times New Roman" w:hAnsi="Times New Roman" w:cs="Times New Roman"/>
                <w:sz w:val="24"/>
                <w:szCs w:val="28"/>
              </w:rPr>
              <w:t xml:space="preserve">– 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2018  годы</w:t>
            </w:r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Объёмы бюджетных ассигнований подпрограммы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Общий объем ресурсного обеспечения подпрограммы  «Развитие начального общего, основного общего и среднего образования детей </w:t>
            </w:r>
            <w:proofErr w:type="spell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Киришского</w:t>
            </w:r>
            <w:proofErr w:type="spellEnd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района» – 1748369,4 тыс. рублей, из них: средства областного бюджета -1483826,3 тыс. рублей, средства бюджета муниципального образования Киришский муниципальный район Ленинградской области – 254433,0 тыс. рублей</w:t>
            </w:r>
            <w:r w:rsidRPr="005E1FE0">
              <w:rPr>
                <w:sz w:val="24"/>
                <w:szCs w:val="28"/>
              </w:rPr>
              <w:t xml:space="preserve">,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прочие источники финансирования – 10110,1 </w:t>
            </w:r>
            <w:r w:rsidRPr="005E1FE0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тыс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. рублей, в том числе по годам: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в 2015 году – 429283,6  тыс. рублей, из них: средства областного бюджета – 368541,5 тыс. рублей, средства бюджета муниципального образования Киришский муниципальный район Ленинградской области –</w:t>
            </w:r>
            <w:r w:rsidR="005E1FE0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58420,7 тыс. рублей</w:t>
            </w:r>
            <w:r w:rsidRPr="005E1FE0">
              <w:rPr>
                <w:sz w:val="24"/>
                <w:szCs w:val="28"/>
              </w:rPr>
              <w:t xml:space="preserve">,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прочие источники финансирования – 2321,4 </w:t>
            </w:r>
            <w:r w:rsidRPr="005E1FE0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тыс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. рублей;</w:t>
            </w:r>
            <w:proofErr w:type="gramEnd"/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в 2016 году – 415558,4 тыс. рублей, из них средства областного бюджета – 351353,9 тыс. рублей, средства бюджета муниципального образования Киришский муниципальный район Ленинградской области –</w:t>
            </w:r>
            <w:r w:rsidR="005E1FE0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61750,8 тыс. рублей</w:t>
            </w:r>
            <w:r w:rsidRPr="005E1FE0">
              <w:rPr>
                <w:sz w:val="24"/>
                <w:szCs w:val="28"/>
              </w:rPr>
              <w:t xml:space="preserve">,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прочие источники финансирования – 2453,7 </w:t>
            </w:r>
            <w:r w:rsidRPr="005E1FE0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тыс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. рублей;</w:t>
            </w:r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в 2017 году – 439245,2 тыс. рублей, из них: средства областного бюджета – 371381,1 тыс. рублей, средства бюджета муниципального образования Киришский муниципальный район Ленинградской области – </w:t>
            </w:r>
            <w:r w:rsidR="005E1FE0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65270,5 тыс. рублей</w:t>
            </w:r>
            <w:r w:rsidRPr="005E1FE0">
              <w:rPr>
                <w:sz w:val="24"/>
                <w:szCs w:val="28"/>
              </w:rPr>
              <w:t xml:space="preserve">,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прочие источники финансирования – 2593,6 </w:t>
            </w:r>
            <w:r w:rsidRPr="005E1FE0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тыс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. рублей;</w:t>
            </w:r>
            <w:proofErr w:type="gramEnd"/>
          </w:p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в 2018 году – 464282,2 тыс. рублей, из них: средства областного бюджета – 392549,8 тыс. рублей, средства бюджета муниципального образования Киришский муниципальный район Ленинградской области – 68991,0тыс. рублей</w:t>
            </w:r>
            <w:r w:rsidRPr="005E1FE0">
              <w:rPr>
                <w:sz w:val="24"/>
                <w:szCs w:val="28"/>
              </w:rPr>
              <w:t xml:space="preserve">, 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прочие источники финансирования – 2741,4 </w:t>
            </w:r>
            <w:r w:rsidRPr="005E1FE0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тыс</w:t>
            </w: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. рублей.</w:t>
            </w:r>
            <w:proofErr w:type="gramEnd"/>
          </w:p>
        </w:tc>
      </w:tr>
      <w:tr w:rsidR="00B462B3" w:rsidRPr="005E1FE0" w:rsidTr="00AE1A5C">
        <w:tc>
          <w:tcPr>
            <w:tcW w:w="3794" w:type="dxa"/>
          </w:tcPr>
          <w:p w:rsidR="00B462B3" w:rsidRPr="005E1FE0" w:rsidRDefault="00B462B3" w:rsidP="005E1F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20" w:type="dxa"/>
          </w:tcPr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100% освоение учащимися общеобразовательной программы начального общего образования, основного общего образования, среднего общего образования.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Расширение профильного обучения на третьей ступени не менее чем до 76,7%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Создание во всех общеобразовательных организациях оборудованных постоянно действующих площадок для занятий исследовательской деятельностью,  моделированием и конструированием (в рамках реализации ФГОС)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Ликвидация в общеобразовательных организациях второй смены.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Обеспечение приёма 100% общеобразовательных организаций к началу нового учебного года.</w:t>
            </w:r>
          </w:p>
          <w:p w:rsidR="00B462B3" w:rsidRPr="005E1FE0" w:rsidRDefault="00B462B3" w:rsidP="005E1FE0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1FE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Снижение не менее</w:t>
            </w:r>
            <w:proofErr w:type="gramStart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proofErr w:type="gramEnd"/>
            <w:r w:rsidRPr="005E1FE0">
              <w:rPr>
                <w:rFonts w:ascii="Times New Roman" w:hAnsi="Times New Roman" w:cs="Times New Roman"/>
                <w:sz w:val="24"/>
                <w:szCs w:val="28"/>
              </w:rPr>
              <w:t xml:space="preserve"> чем на 3% ежегодно средней заболеваемости обучающихся общеобразовательных организаций.</w:t>
            </w:r>
          </w:p>
        </w:tc>
      </w:tr>
    </w:tbl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Default="00B462B3" w:rsidP="005E1FE0">
      <w:pPr>
        <w:widowControl w:val="0"/>
        <w:tabs>
          <w:tab w:val="left" w:pos="0"/>
          <w:tab w:val="left" w:pos="766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  <w:lang w:val="en-US"/>
        </w:rPr>
        <w:lastRenderedPageBreak/>
        <w:t>I</w:t>
      </w:r>
      <w:r w:rsidRPr="005E1FE0">
        <w:rPr>
          <w:rFonts w:ascii="Times New Roman" w:hAnsi="Times New Roman" w:cs="Times New Roman"/>
          <w:sz w:val="24"/>
          <w:szCs w:val="28"/>
        </w:rPr>
        <w:t>. ОБЩАЯ ХАРАКТЕРИСТИКА, ОСНОВНЫЕ ПРОБЛЕМЫ, ПРОГНОЗ РАЗВИТИЯ СФЕРЫ РЕАЛИЗАЦИИ ПОДПРОГРАММЫ</w:t>
      </w:r>
    </w:p>
    <w:p w:rsidR="005E1FE0" w:rsidRPr="005E1FE0" w:rsidRDefault="005E1FE0" w:rsidP="005E1FE0">
      <w:pPr>
        <w:widowControl w:val="0"/>
        <w:tabs>
          <w:tab w:val="left" w:pos="0"/>
          <w:tab w:val="left" w:pos="76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1.1. Общая характеристика сферы реализации подпрограммы: состояние </w:t>
      </w:r>
      <w:r w:rsidR="005E1FE0">
        <w:rPr>
          <w:rFonts w:ascii="Times New Roman" w:hAnsi="Times New Roman" w:cs="Times New Roman"/>
          <w:b/>
          <w:bCs/>
          <w:sz w:val="24"/>
          <w:szCs w:val="28"/>
        </w:rPr>
        <w:t xml:space="preserve">                            </w:t>
      </w:r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и основные проблемы в системе начального общего, основного общего и среднего общего образования детей в </w:t>
      </w:r>
      <w:proofErr w:type="spellStart"/>
      <w:r w:rsidRPr="005E1FE0">
        <w:rPr>
          <w:rFonts w:ascii="Times New Roman" w:hAnsi="Times New Roman" w:cs="Times New Roman"/>
          <w:b/>
          <w:bCs/>
          <w:sz w:val="24"/>
          <w:szCs w:val="28"/>
        </w:rPr>
        <w:t>Киришском</w:t>
      </w:r>
      <w:proofErr w:type="spellEnd"/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 районе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Развитие системы общего </w:t>
      </w:r>
      <w:r w:rsidR="005E1FE0">
        <w:rPr>
          <w:rFonts w:ascii="Times New Roman" w:hAnsi="Times New Roman" w:cs="Times New Roman"/>
          <w:sz w:val="24"/>
          <w:szCs w:val="28"/>
        </w:rPr>
        <w:t xml:space="preserve">образования </w:t>
      </w:r>
      <w:proofErr w:type="spellStart"/>
      <w:r w:rsid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="005E1FE0">
        <w:rPr>
          <w:rFonts w:ascii="Times New Roman" w:hAnsi="Times New Roman" w:cs="Times New Roman"/>
          <w:sz w:val="24"/>
          <w:szCs w:val="28"/>
        </w:rPr>
        <w:t xml:space="preserve"> района </w:t>
      </w:r>
      <w:r w:rsidRPr="005E1FE0">
        <w:rPr>
          <w:rFonts w:ascii="Times New Roman" w:hAnsi="Times New Roman" w:cs="Times New Roman"/>
          <w:sz w:val="24"/>
          <w:szCs w:val="28"/>
        </w:rPr>
        <w:t>осуществляется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в соответствии с основными направлениями государственной политики через реализацию областных долгосрочных целевых программ, мероприятий приоритетного национального проекта «Образование», Комплексов мер по модернизации региональной системы общего образования в рамках национальной образовательной инициативы «Наша новая школа». 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В системе образования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 функционирует 13 дневных общеобразовательных организаций.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Число  учащихся в общеобразовательных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организациих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 на начало 2013/2014 учебного года составило более 6200 человек. 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E1FE0">
        <w:rPr>
          <w:rFonts w:ascii="Times New Roman" w:hAnsi="Times New Roman" w:cs="Times New Roman"/>
          <w:sz w:val="24"/>
          <w:szCs w:val="28"/>
        </w:rPr>
        <w:t>Начиная с 2015 года прогнозируется незначительный рост</w:t>
      </w:r>
      <w:proofErr w:type="gramEnd"/>
      <w:r w:rsidRPr="005E1FE0">
        <w:rPr>
          <w:rFonts w:ascii="Times New Roman" w:hAnsi="Times New Roman" w:cs="Times New Roman"/>
          <w:sz w:val="24"/>
          <w:szCs w:val="28"/>
        </w:rPr>
        <w:t xml:space="preserve"> численности  учащихся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за счет увеличения числа школьников на начальной ступени общего образования. 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Основная задача в системе общ</w:t>
      </w:r>
      <w:r w:rsidR="005E1FE0">
        <w:rPr>
          <w:rFonts w:ascii="Times New Roman" w:hAnsi="Times New Roman" w:cs="Times New Roman"/>
          <w:sz w:val="24"/>
          <w:szCs w:val="28"/>
        </w:rPr>
        <w:t xml:space="preserve">его образования заключается в </w:t>
      </w:r>
      <w:r w:rsidRPr="005E1FE0">
        <w:rPr>
          <w:rFonts w:ascii="Times New Roman" w:hAnsi="Times New Roman" w:cs="Times New Roman"/>
          <w:sz w:val="24"/>
          <w:szCs w:val="28"/>
        </w:rPr>
        <w:t xml:space="preserve">обеспечении высокого качества образования, безопасности и комфортности условий обучения, которые будут являться фактором повышения качества жизни населения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района.</w:t>
      </w:r>
    </w:p>
    <w:p w:rsidR="00B462B3" w:rsidRPr="005E1FE0" w:rsidRDefault="00B462B3" w:rsidP="005E1FE0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5E1FE0">
        <w:rPr>
          <w:szCs w:val="28"/>
        </w:rPr>
        <w:t xml:space="preserve">С 1 сентября 2013/2014 учебного года более 2000 обучающихся первых, вторых </w:t>
      </w:r>
      <w:r w:rsidR="005E1FE0">
        <w:rPr>
          <w:szCs w:val="28"/>
        </w:rPr>
        <w:t xml:space="preserve">                              </w:t>
      </w:r>
      <w:r w:rsidRPr="005E1FE0">
        <w:rPr>
          <w:szCs w:val="28"/>
        </w:rPr>
        <w:t xml:space="preserve">и третьих классов общеобразовательных организаций перешли на федеральные государственные образовательные стандарты (далее - ФГОС), реализация которых обеспечивается современным уровнем материально-технического оснащения образовательного процесса. Организационной основой этой деятельности является реализация с 2006 года мероприятий в рамках приоритетного национального проекта «Образование». Ежегодное увеличение количества школьников, обучающихся по ФГОС, требует дальнейшей планомерной работы, направленной на формирование в школах современной учебно-материальной базы.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Внедрение  новых информационных технологий в систему общего образования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  реализовывалось в рамках долгосрочных и ведомственных целевых программ, а также мероприятий приоритетного национального проекта «Образование».  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8"/>
        </w:rPr>
      </w:pPr>
      <w:r w:rsidRPr="005E1FE0">
        <w:rPr>
          <w:rFonts w:ascii="Times New Roman" w:eastAsia="TimesNewRomanPSMT" w:hAnsi="Times New Roman" w:cs="Times New Roman"/>
          <w:sz w:val="24"/>
          <w:szCs w:val="28"/>
        </w:rPr>
        <w:t xml:space="preserve">Развитие данного направления позволило достичь высокого уровня оснащенности школ компьютерным и интерактивным оборудованием. </w:t>
      </w:r>
      <w:r w:rsidRPr="005E1FE0">
        <w:rPr>
          <w:rFonts w:ascii="Times New Roman" w:hAnsi="Times New Roman" w:cs="Times New Roman"/>
          <w:sz w:val="24"/>
          <w:szCs w:val="28"/>
        </w:rPr>
        <w:t xml:space="preserve"> 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eastAsia="TimesNewRomanPSMT" w:hAnsi="Times New Roman" w:cs="Times New Roman"/>
          <w:sz w:val="24"/>
          <w:szCs w:val="28"/>
        </w:rPr>
        <w:t xml:space="preserve">Одним из направлений модернизации общего образования является оценка его качества.  </w:t>
      </w:r>
      <w:r w:rsidRPr="005E1FE0">
        <w:rPr>
          <w:rFonts w:ascii="Times New Roman" w:hAnsi="Times New Roman" w:cs="Times New Roman"/>
          <w:sz w:val="24"/>
          <w:szCs w:val="28"/>
        </w:rPr>
        <w:t xml:space="preserve">В рамках </w:t>
      </w:r>
      <w:proofErr w:type="gramStart"/>
      <w:r w:rsidRPr="005E1FE0">
        <w:rPr>
          <w:rFonts w:ascii="Times New Roman" w:hAnsi="Times New Roman" w:cs="Times New Roman"/>
          <w:sz w:val="24"/>
          <w:szCs w:val="28"/>
        </w:rPr>
        <w:t>формирования новой модели общероссийской системы оценки качества</w:t>
      </w:r>
      <w:proofErr w:type="gramEnd"/>
      <w:r w:rsidRPr="005E1FE0">
        <w:rPr>
          <w:rFonts w:ascii="Times New Roman" w:hAnsi="Times New Roman" w:cs="Times New Roman"/>
          <w:sz w:val="24"/>
          <w:szCs w:val="28"/>
        </w:rPr>
        <w:t xml:space="preserve"> осуществляется работа по внедрению в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Киришском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районе независимых форм государственной (итоговой) аттестации в</w:t>
      </w:r>
      <w:r w:rsidR="005E1FE0">
        <w:rPr>
          <w:rFonts w:ascii="Times New Roman" w:hAnsi="Times New Roman" w:cs="Times New Roman"/>
          <w:sz w:val="24"/>
          <w:szCs w:val="28"/>
        </w:rPr>
        <w:t xml:space="preserve">ыпускников основной и средней </w:t>
      </w:r>
      <w:r w:rsidRPr="005E1FE0">
        <w:rPr>
          <w:rFonts w:ascii="Times New Roman" w:hAnsi="Times New Roman" w:cs="Times New Roman"/>
          <w:sz w:val="24"/>
          <w:szCs w:val="28"/>
        </w:rPr>
        <w:t>школы в форме ЕГЭ и ОГЭ.</w:t>
      </w:r>
    </w:p>
    <w:p w:rsidR="00B462B3" w:rsidRPr="005E1FE0" w:rsidRDefault="00B462B3" w:rsidP="005E1FE0">
      <w:pPr>
        <w:pStyle w:val="Default"/>
        <w:widowControl w:val="0"/>
        <w:ind w:firstLine="709"/>
        <w:jc w:val="both"/>
        <w:rPr>
          <w:color w:val="auto"/>
          <w:szCs w:val="28"/>
        </w:rPr>
      </w:pPr>
      <w:r w:rsidRPr="005E1FE0">
        <w:rPr>
          <w:color w:val="auto"/>
          <w:szCs w:val="28"/>
        </w:rPr>
        <w:t>Утверждение Национальной стратегии действий в интересах детей</w:t>
      </w:r>
      <w:r w:rsidR="005E1FE0">
        <w:rPr>
          <w:color w:val="auto"/>
          <w:szCs w:val="28"/>
        </w:rPr>
        <w:t xml:space="preserve">                                               </w:t>
      </w:r>
      <w:r w:rsidRPr="005E1FE0">
        <w:rPr>
          <w:color w:val="auto"/>
          <w:szCs w:val="28"/>
        </w:rPr>
        <w:t xml:space="preserve"> на 2012 – 2017 годы (Указ Президента РФ от 01.06.2012 № </w:t>
      </w:r>
      <w:r w:rsidR="005E1FE0">
        <w:rPr>
          <w:color w:val="auto"/>
          <w:szCs w:val="28"/>
        </w:rPr>
        <w:t xml:space="preserve">761) потребует дополнительных </w:t>
      </w:r>
      <w:r w:rsidRPr="005E1FE0">
        <w:rPr>
          <w:color w:val="auto"/>
          <w:szCs w:val="28"/>
        </w:rPr>
        <w:t xml:space="preserve">мер по обеспечению доступа отдельных категорий детей к качественному образованию, созданию в общеобразовательных </w:t>
      </w:r>
      <w:r w:rsidRPr="005E1FE0">
        <w:rPr>
          <w:rFonts w:eastAsia="TimesNewRomanPSMT"/>
          <w:szCs w:val="28"/>
        </w:rPr>
        <w:t>организац</w:t>
      </w:r>
      <w:r w:rsidRPr="005E1FE0">
        <w:rPr>
          <w:color w:val="auto"/>
          <w:szCs w:val="28"/>
        </w:rPr>
        <w:t xml:space="preserve">иях условий для охраны и укрепления здоровья детей, индивидуализации образовательного процесса и оказания услуг медико-психологической помощи. </w:t>
      </w:r>
    </w:p>
    <w:p w:rsidR="00B462B3" w:rsidRPr="005E1FE0" w:rsidRDefault="00B462B3" w:rsidP="005E1FE0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5E1FE0">
        <w:rPr>
          <w:szCs w:val="28"/>
        </w:rPr>
        <w:t xml:space="preserve">Устойчивая тенденция снижения числа здоровых детей определяет необходимость создания в каждой школе среды, обеспечивающей дальнейшее совершенствование медицинского обслуживания,  организацию школьного питания, создание современных условий для занятий физической культурой и спортом.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На территории Ленинградской области действовала ведомственная целевая программа «Развитие инновационной образовательной инфраструктуры для работы с одаренными детьми в Ленинградской области». Эффектом реализации ее мероприятий в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Киришском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r w:rsidRPr="005E1FE0">
        <w:rPr>
          <w:rFonts w:ascii="Times New Roman" w:hAnsi="Times New Roman" w:cs="Times New Roman"/>
          <w:sz w:val="24"/>
          <w:szCs w:val="28"/>
        </w:rPr>
        <w:lastRenderedPageBreak/>
        <w:t xml:space="preserve">районе стала система поиска и отбора талантливых детей, сформированная через организацию олимпиад и конкурсов различной направленности.  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5E1FE0">
        <w:rPr>
          <w:rFonts w:ascii="Times New Roman" w:eastAsia="TimesNewRomanPSMT" w:hAnsi="Times New Roman" w:cs="Times New Roman"/>
          <w:sz w:val="24"/>
          <w:szCs w:val="28"/>
        </w:rPr>
        <w:t>Препятствующими факторами дальнейшего совершенствования и развития системы выявления, поддержки и последовательного сопровождения одаренных детей в соответствии с Концепцией общенациональной системы выявления и развития молодых талантов</w:t>
      </w:r>
      <w:r w:rsidR="005E1FE0">
        <w:rPr>
          <w:rFonts w:ascii="Times New Roman" w:eastAsia="TimesNewRomanPSMT" w:hAnsi="Times New Roman" w:cs="Times New Roman"/>
          <w:sz w:val="24"/>
          <w:szCs w:val="28"/>
        </w:rPr>
        <w:t xml:space="preserve">                           </w:t>
      </w:r>
      <w:r w:rsidRPr="005E1FE0">
        <w:rPr>
          <w:rFonts w:ascii="Times New Roman" w:eastAsia="TimesNewRomanPSMT" w:hAnsi="Times New Roman" w:cs="Times New Roman"/>
          <w:sz w:val="24"/>
          <w:szCs w:val="28"/>
        </w:rPr>
        <w:t xml:space="preserve"> и Национальной стратегией действий в интересах детей на 2012 – 2017 годы являются: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5E1FE0">
        <w:rPr>
          <w:rFonts w:ascii="Times New Roman" w:eastAsia="TimesNewRomanPSMT" w:hAnsi="Times New Roman" w:cs="Times New Roman"/>
          <w:sz w:val="24"/>
          <w:szCs w:val="28"/>
        </w:rPr>
        <w:t>зависимость развития системы поддержки одаренных детей от уровня финансирования;</w:t>
      </w:r>
    </w:p>
    <w:p w:rsidR="00B462B3" w:rsidRPr="005E1FE0" w:rsidRDefault="00B462B3" w:rsidP="005E1FE0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отсутствие межведомственного взаимодействия и координации действий разных ведомств (спорта, культуры и др.);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eastAsia="TimesNewRomanPSMT" w:hAnsi="Times New Roman" w:cs="Times New Roman"/>
          <w:sz w:val="24"/>
          <w:szCs w:val="28"/>
        </w:rPr>
        <w:t>н</w:t>
      </w:r>
      <w:r w:rsidRPr="005E1FE0">
        <w:rPr>
          <w:rFonts w:ascii="Times New Roman" w:hAnsi="Times New Roman" w:cs="Times New Roman"/>
          <w:sz w:val="24"/>
          <w:szCs w:val="28"/>
        </w:rPr>
        <w:t xml:space="preserve">едостаточность нормативного оформления и закрепления экономических механизмов обеспечения работы с одаренными детьми;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недостаточность инструктивно-методического обеспечения эффективной работы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по поддержке талантов, как на </w:t>
      </w:r>
      <w:proofErr w:type="gramStart"/>
      <w:r w:rsidRPr="005E1FE0">
        <w:rPr>
          <w:rFonts w:ascii="Times New Roman" w:hAnsi="Times New Roman" w:cs="Times New Roman"/>
          <w:sz w:val="24"/>
          <w:szCs w:val="28"/>
        </w:rPr>
        <w:t>школьном</w:t>
      </w:r>
      <w:proofErr w:type="gramEnd"/>
      <w:r w:rsidRPr="005E1FE0">
        <w:rPr>
          <w:rFonts w:ascii="Times New Roman" w:hAnsi="Times New Roman" w:cs="Times New Roman"/>
          <w:sz w:val="24"/>
          <w:szCs w:val="28"/>
        </w:rPr>
        <w:t xml:space="preserve">, так и на муниципальном уровнях. </w:t>
      </w:r>
    </w:p>
    <w:p w:rsidR="00B462B3" w:rsidRPr="005E1FE0" w:rsidRDefault="00B462B3" w:rsidP="005E1FE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Через профессиональную и общественную оценку деятельности педагогов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>и общеобразовательных организаций в районе формируется система стимулирования качества работы.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jc w:val="center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lastRenderedPageBreak/>
        <w:t>II. ПРИОРИТЕТЫ ГОСУДАРСТВЕННОЙ ПОЛИТИКИ В СФЕРЕ РЕАЛИЗАЦИИ ПОДПРОГРАММЫ НА ПЕРИОД ДО 2018 ГОДА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Важнейшими приоритетами муниципальной политики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 в сфере общего образования являются: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сохранение и укрепление здоровья детей, развитие системы физического воспитания;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организация психолого-педагогической поддержки семьи, повышение компетентности родителей в вопросах воспитания и развития;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формирование муниципальной сети общего образования, оптимальной для доступности услуг и эффективного использования ресурсов общего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создание муниципальной информационной системы в сфере общего образования для обеспечения гражданам доступности государственных и муниципальных услуг и сервисов, предоставляемых общеобразовательными организациями, развитие информационной образовательной среды на основе требований ФГОС;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обеспечение одинаково высокого качества общего образования детям независимо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от места жительства и социально-экономического статуса их семей, создание открытой системы информирования граждан о качестве общего образования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Киришского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района;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внедрение новых финансово-экономических и организационно-управленческих механизмов, стимулирующих повышение качества услуг и эффективности деятельности   муниципальных общеобразовательных организаций;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формирование </w:t>
      </w:r>
      <w:proofErr w:type="gramStart"/>
      <w:r w:rsidRPr="005E1FE0">
        <w:rPr>
          <w:rFonts w:ascii="Times New Roman" w:hAnsi="Times New Roman" w:cs="Times New Roman"/>
          <w:sz w:val="24"/>
          <w:szCs w:val="28"/>
        </w:rPr>
        <w:t>механизмов обеспечения доступности качественных образовательных услуг общего образования</w:t>
      </w:r>
      <w:proofErr w:type="gramEnd"/>
      <w:r w:rsidRPr="005E1FE0">
        <w:rPr>
          <w:rFonts w:ascii="Times New Roman" w:hAnsi="Times New Roman" w:cs="Times New Roman"/>
          <w:sz w:val="24"/>
          <w:szCs w:val="28"/>
        </w:rPr>
        <w:t xml:space="preserve"> детям с ограниченными возможностями здоровья, организацию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их психолого-педагогического сопровождения; внедрение современных моделей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и технологий охраны и укрепления здоровья обучающихся, формирование культуры здоровья; выявление, поддержка и сопровождение талантливых школьников; развитие муниципальной системы  дистанционного образования.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pStyle w:val="a7"/>
        <w:widowControl w:val="0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lastRenderedPageBreak/>
        <w:t>III. ЦЕЛИ, ЗАДАЧИ и ПОКАЗАТЕЛИ ДОСТИЖЕНИЯ ЦЕЛЕЙ И РЕШЕНИЯ ЗАДАЧ, ОПИСАНИЕ ОСНОВНЫХ ОЖИДАЕМЫХ КОНЕЧНЫХ РЕЗУЛЬТАТОВ ПОДПРОГРАММЫ, СРОКОВ   РЕАЛИЗАЦИИ ПОДПРОГРАММЫ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5E1FE0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3.1. Цели и</w:t>
      </w:r>
      <w:r w:rsidR="00B462B3"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 задачи подпрограммы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5E1FE0">
        <w:rPr>
          <w:rFonts w:ascii="Times New Roman" w:hAnsi="Times New Roman" w:cs="Times New Roman"/>
          <w:i/>
          <w:iCs/>
          <w:sz w:val="24"/>
          <w:szCs w:val="28"/>
        </w:rPr>
        <w:t xml:space="preserve">Цели подпрограммы: 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Повышение доступности качественного образования, соответствующего требованиям инновационного развития экономики района, современным требованиям общества.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Внедрение ФГОС начального общего, основного общего, среднего   образования.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Обеспечение оптимальных условий, необходимых для осуществления образовательного процесса, комфортного и безопасного пребывания детей и персонала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в общеобразовательных организациях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i/>
          <w:iCs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5E1FE0">
        <w:rPr>
          <w:rFonts w:ascii="Times New Roman" w:hAnsi="Times New Roman" w:cs="Times New Roman"/>
          <w:i/>
          <w:iCs/>
          <w:sz w:val="24"/>
          <w:szCs w:val="28"/>
        </w:rPr>
        <w:t>Задачи подпрограммы: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Расширение доступности качественного общего образования детей, соответствующего современным требованиям.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Обновление содержания общего образования детей в соответствии с федеральными государственными образовательными стандартами, федеральными государственными требованиями и потребностями заказчика образовательных услуг.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Совершенствование механизмов выявления, поддержки и сопровождения одаренных и талантливых обучающихся.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Создание условий для формирования здорового образа жизни и духовно-нравственного развития детей.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Проведение косметического ремонта помещений общеобразовательных организаций.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Осуществление замены 85% инженерных сетей в общеобразовательных организациях.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Обеспечение пожарной безопасности общеобразовательных организаций.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Обеспечение антитеррористической и </w:t>
      </w:r>
      <w:proofErr w:type="spellStart"/>
      <w:r w:rsidRPr="005E1FE0">
        <w:rPr>
          <w:rFonts w:ascii="Times New Roman" w:hAnsi="Times New Roman" w:cs="Times New Roman"/>
          <w:sz w:val="24"/>
          <w:szCs w:val="28"/>
        </w:rPr>
        <w:t>противовандальной</w:t>
      </w:r>
      <w:proofErr w:type="spellEnd"/>
      <w:r w:rsidRPr="005E1FE0">
        <w:rPr>
          <w:rFonts w:ascii="Times New Roman" w:hAnsi="Times New Roman" w:cs="Times New Roman"/>
          <w:sz w:val="24"/>
          <w:szCs w:val="28"/>
        </w:rPr>
        <w:t xml:space="preserve"> безопасности общеобразовательных организаций.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Проведение благоустройства территорий общеобразовательных организаций.</w:t>
      </w:r>
    </w:p>
    <w:p w:rsidR="005E1FE0" w:rsidRDefault="005E1FE0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>3.2. Целевые индикаторы и показатели подпрограммы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Показатель 1.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>Доля учащихся, которые освоили общеобразовательную программу начального общего образования в полном объеме, к общему числу учащихся начального общего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Показатель 2</w:t>
      </w:r>
      <w:r w:rsidR="005E1FE0">
        <w:rPr>
          <w:rFonts w:ascii="Times New Roman" w:hAnsi="Times New Roman" w:cs="Times New Roman"/>
          <w:sz w:val="24"/>
          <w:szCs w:val="28"/>
        </w:rPr>
        <w:t>.</w:t>
      </w:r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 xml:space="preserve">Доля </w:t>
      </w:r>
      <w:r w:rsidRPr="005E1FE0">
        <w:rPr>
          <w:rFonts w:ascii="Times New Roman" w:hAnsi="Times New Roman" w:cs="Times New Roman"/>
          <w:sz w:val="24"/>
          <w:szCs w:val="28"/>
        </w:rPr>
        <w:t>учащихся, которые освоили общеобразовательную программу основного общего образования в полном объеме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>, к общему числу учащихся</w:t>
      </w:r>
      <w:r w:rsidRPr="005E1FE0">
        <w:rPr>
          <w:rFonts w:ascii="Times New Roman" w:hAnsi="Times New Roman" w:cs="Times New Roman"/>
          <w:sz w:val="24"/>
          <w:szCs w:val="28"/>
        </w:rPr>
        <w:t xml:space="preserve"> основного общего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Показатель 3</w:t>
      </w:r>
      <w:r w:rsidR="005E1FE0">
        <w:rPr>
          <w:rFonts w:ascii="Times New Roman" w:hAnsi="Times New Roman" w:cs="Times New Roman"/>
          <w:sz w:val="24"/>
          <w:szCs w:val="28"/>
        </w:rPr>
        <w:t>.</w:t>
      </w:r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>Доля учащихся, которые освоили общеобразовательную программу среднего  образования в полном объеме, к общему числу учащихся среднего  образования;</w:t>
      </w:r>
    </w:p>
    <w:p w:rsidR="00B462B3" w:rsidRPr="005E1FE0" w:rsidRDefault="00B462B3" w:rsidP="005E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Показатель 4.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 xml:space="preserve">Доля общеобразовательных организаций, помещения которых отвечает требованиям </w:t>
      </w:r>
      <w:proofErr w:type="spellStart"/>
      <w:r w:rsidRPr="005E1FE0">
        <w:rPr>
          <w:rFonts w:ascii="Times New Roman" w:hAnsi="Times New Roman" w:cs="Times New Roman"/>
          <w:color w:val="000000"/>
          <w:sz w:val="24"/>
          <w:szCs w:val="28"/>
        </w:rPr>
        <w:t>СанПин</w:t>
      </w:r>
      <w:proofErr w:type="spellEnd"/>
      <w:r w:rsidRPr="005E1FE0">
        <w:rPr>
          <w:rFonts w:ascii="Times New Roman" w:hAnsi="Times New Roman" w:cs="Times New Roman"/>
          <w:color w:val="000000"/>
          <w:sz w:val="24"/>
          <w:szCs w:val="28"/>
        </w:rPr>
        <w:t xml:space="preserve"> и пожарной безопасности, в общем числе общеобразовательных организаций</w:t>
      </w:r>
      <w:r w:rsidR="005E1FE0">
        <w:rPr>
          <w:rFonts w:ascii="Times New Roman" w:hAnsi="Times New Roman" w:cs="Times New Roman"/>
          <w:color w:val="000000"/>
          <w:sz w:val="24"/>
          <w:szCs w:val="28"/>
        </w:rPr>
        <w:t>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Показатель 5.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 xml:space="preserve">Доля </w:t>
      </w:r>
      <w:r w:rsidRPr="005E1FE0">
        <w:rPr>
          <w:rFonts w:ascii="Times New Roman" w:hAnsi="Times New Roman" w:cs="Times New Roman"/>
          <w:sz w:val="24"/>
          <w:szCs w:val="28"/>
        </w:rPr>
        <w:t>учащихся, сдавших ЕГЭ, от общего количества выпускников;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Показатель 6</w:t>
      </w:r>
      <w:r w:rsidR="005E1FE0">
        <w:rPr>
          <w:rFonts w:ascii="Times New Roman" w:hAnsi="Times New Roman" w:cs="Times New Roman"/>
          <w:sz w:val="24"/>
          <w:szCs w:val="28"/>
        </w:rPr>
        <w:t>.</w:t>
      </w:r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 xml:space="preserve">Доля обеспечение детей-инвалидов, обучающихся </w:t>
      </w:r>
      <w:r w:rsidR="005E1FE0">
        <w:rPr>
          <w:rFonts w:ascii="Times New Roman" w:hAnsi="Times New Roman" w:cs="Times New Roman"/>
          <w:color w:val="000000"/>
          <w:sz w:val="24"/>
          <w:szCs w:val="28"/>
        </w:rPr>
        <w:t xml:space="preserve">                                              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>в общеобразовательных организациях подключением к сети Интернет</w:t>
      </w:r>
    </w:p>
    <w:p w:rsidR="00B462B3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Показатель 7. Соотношение средней заработной платы педагогических работников </w:t>
      </w:r>
      <w:r w:rsidRPr="005E1FE0">
        <w:rPr>
          <w:rFonts w:ascii="Times New Roman" w:hAnsi="Times New Roman" w:cs="Times New Roman"/>
          <w:color w:val="000000"/>
          <w:sz w:val="24"/>
          <w:szCs w:val="28"/>
        </w:rPr>
        <w:t>муниципальных</w:t>
      </w:r>
      <w:r w:rsidRPr="005E1FE0">
        <w:rPr>
          <w:rFonts w:ascii="Times New Roman" w:hAnsi="Times New Roman" w:cs="Times New Roman"/>
          <w:sz w:val="24"/>
          <w:szCs w:val="28"/>
        </w:rPr>
        <w:t xml:space="preserve"> общеобразовательных организаций к средней заработной плате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</w:t>
      </w:r>
      <w:r w:rsidR="005E1FE0">
        <w:rPr>
          <w:rFonts w:ascii="Times New Roman" w:hAnsi="Times New Roman" w:cs="Times New Roman"/>
          <w:sz w:val="24"/>
          <w:szCs w:val="28"/>
        </w:rPr>
        <w:t>по Ленинградской области.</w:t>
      </w:r>
    </w:p>
    <w:p w:rsidR="005E1FE0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5E1FE0">
        <w:rPr>
          <w:rFonts w:ascii="Times New Roman" w:hAnsi="Times New Roman" w:cs="Times New Roman"/>
          <w:b/>
          <w:bCs/>
          <w:sz w:val="24"/>
          <w:szCs w:val="28"/>
        </w:rPr>
        <w:t xml:space="preserve">3.3. Основные ожидаемые результаты реализации подпрограммы 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-100% освоение учащимися общеобразовательной программы начального общего образования, основного общего образования, среднего общего образования.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lastRenderedPageBreak/>
        <w:t>-Расширение профильного обучения на третьей ступени не менее чем до 76,7%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-Создание во всех общеобразовательных организациях оборудованных постоянно действующих площадок для занятий исследовательской деятельностью,  моделированием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</w:t>
      </w:r>
      <w:r w:rsidRPr="005E1FE0">
        <w:rPr>
          <w:rFonts w:ascii="Times New Roman" w:hAnsi="Times New Roman" w:cs="Times New Roman"/>
          <w:sz w:val="24"/>
          <w:szCs w:val="28"/>
        </w:rPr>
        <w:t>и конструированием (в рамках реализации ФГОС)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-Ликвидация в общеобразовательных организациях второй смены.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-Обеспечение приёма 100% общеобразовательных организаций к началу нового учебного года.</w:t>
      </w:r>
    </w:p>
    <w:p w:rsidR="00B462B3" w:rsidRPr="005E1FE0" w:rsidRDefault="00B462B3" w:rsidP="005E1FE0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-Снижение не менее</w:t>
      </w:r>
      <w:proofErr w:type="gramStart"/>
      <w:r w:rsidRPr="005E1FE0">
        <w:rPr>
          <w:rFonts w:ascii="Times New Roman" w:hAnsi="Times New Roman" w:cs="Times New Roman"/>
          <w:sz w:val="24"/>
          <w:szCs w:val="28"/>
        </w:rPr>
        <w:t>,</w:t>
      </w:r>
      <w:proofErr w:type="gramEnd"/>
      <w:r w:rsidRPr="005E1FE0">
        <w:rPr>
          <w:rFonts w:ascii="Times New Roman" w:hAnsi="Times New Roman" w:cs="Times New Roman"/>
          <w:sz w:val="24"/>
          <w:szCs w:val="28"/>
        </w:rPr>
        <w:t xml:space="preserve"> чем на 3% ежегодно средней заболеваемости обучающихся общеобразовательных организаций.</w:t>
      </w:r>
    </w:p>
    <w:p w:rsidR="00B462B3" w:rsidRPr="005E1FE0" w:rsidRDefault="00B462B3" w:rsidP="005E1FE0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В рамках реализации подпрограммы будут реализованы меры, направленные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на решение проблемы доступности качественного общего образования, совершенствование его содержания, посредством: 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реализации мероприятий по поддержке общеобразовательных организаций,  демонстрирующих низкие образовательные результаты, обучающих наиболее сложные категории школьников, в том числе детей из социально незащищённых семей;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Style w:val="FontStyle49"/>
          <w:rFonts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развития  аль</w:t>
      </w:r>
      <w:r w:rsidR="005E1FE0">
        <w:rPr>
          <w:rFonts w:ascii="Times New Roman" w:hAnsi="Times New Roman" w:cs="Times New Roman"/>
          <w:sz w:val="24"/>
          <w:szCs w:val="28"/>
        </w:rPr>
        <w:t>тернативных форм образования,</w:t>
      </w:r>
      <w:r w:rsidRPr="005E1FE0">
        <w:rPr>
          <w:rFonts w:ascii="Times New Roman" w:hAnsi="Times New Roman" w:cs="Times New Roman"/>
          <w:sz w:val="24"/>
          <w:szCs w:val="28"/>
        </w:rPr>
        <w:t xml:space="preserve"> программ дистанционного обучения детей с ограниче</w:t>
      </w:r>
      <w:r w:rsidR="005E1FE0">
        <w:rPr>
          <w:rFonts w:ascii="Times New Roman" w:hAnsi="Times New Roman" w:cs="Times New Roman"/>
          <w:sz w:val="24"/>
          <w:szCs w:val="28"/>
        </w:rPr>
        <w:t xml:space="preserve">нными возможностями здоровья, </w:t>
      </w:r>
      <w:r w:rsidR="005E1FE0">
        <w:rPr>
          <w:rStyle w:val="FontStyle49"/>
          <w:rFonts w:cs="Times New Roman"/>
          <w:sz w:val="24"/>
          <w:szCs w:val="28"/>
        </w:rPr>
        <w:t>доля</w:t>
      </w:r>
      <w:r w:rsidRPr="005E1FE0">
        <w:rPr>
          <w:rStyle w:val="FontStyle49"/>
          <w:rFonts w:cs="Times New Roman"/>
          <w:sz w:val="24"/>
          <w:szCs w:val="28"/>
        </w:rPr>
        <w:t xml:space="preserve"> детей с ограниченными возможностями здоровья  охваченных дистанционной формой обучения увеличится;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Style w:val="FontStyle49"/>
          <w:rFonts w:cs="Times New Roman"/>
          <w:sz w:val="24"/>
          <w:szCs w:val="28"/>
        </w:rPr>
        <w:t>создания условий для различных категорий обучающихся, включая детей-инвалидов и детей с ограниченными возможностями здоровья для обучения с использованием дистанционных образовательных технологий;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создания необходимых условий для реализации федеральных государственных образовательных стандартов на всех ступенях общего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обеспечения межведомственного сетевого взаимодействия с целью создания современных условий для организации внеурочной деятельности школьников в рамках действующих федеральных государственных образовательных стандартов общего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развития системы специализированной подготовки старшеклассников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в общеобразовательных организациях за счет использования инновационных подходов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>к определению содержания профильного обучения в 10-11 классах;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формирования системы профессиональной ориентации обучающихся 5-11 классов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с учетом социально-экономических особенностей района, направлений его перспективного развития;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внедрения инновационных моделей профессиональной подготовки школьников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</w:t>
      </w:r>
      <w:r w:rsidRPr="005E1FE0">
        <w:rPr>
          <w:rFonts w:ascii="Times New Roman" w:hAnsi="Times New Roman" w:cs="Times New Roman"/>
          <w:sz w:val="24"/>
          <w:szCs w:val="28"/>
        </w:rPr>
        <w:t xml:space="preserve"> по различным специальностям с учетом муниципальных приоритетов.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будет обеспечена готовность образовательных организаций к деятельности </w:t>
      </w:r>
      <w:r w:rsidR="005E1FE0"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  <w:r w:rsidRPr="005E1FE0">
        <w:rPr>
          <w:rFonts w:ascii="Times New Roman" w:hAnsi="Times New Roman" w:cs="Times New Roman"/>
          <w:sz w:val="24"/>
          <w:szCs w:val="28"/>
        </w:rPr>
        <w:t>в современных условиях: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 xml:space="preserve">обновляется содержание образовательных программ по учебным предметам с целью повышения уровня функциональной грамотности школьников; 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получило развитие электронное обучение и обучение с использованием дистанционных образовательных технологий, расширен спектр образовательных сервисов для обучающихся.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E1FE0" w:rsidRDefault="005E1FE0" w:rsidP="005E1F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462B3" w:rsidRDefault="00B462B3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  <w:lang w:val="en-GB"/>
        </w:rPr>
        <w:lastRenderedPageBreak/>
        <w:t>IV</w:t>
      </w:r>
      <w:r w:rsidRPr="005E1FE0">
        <w:rPr>
          <w:rFonts w:ascii="Times New Roman" w:hAnsi="Times New Roman" w:cs="Times New Roman"/>
          <w:sz w:val="24"/>
          <w:szCs w:val="28"/>
        </w:rPr>
        <w:t>.ХАРАКТЕРИСТИКА ОСНОВНЫХ МЕРОПРИЯТИЙ ПОДПРОГРАММЫ</w:t>
      </w:r>
    </w:p>
    <w:p w:rsidR="005E1FE0" w:rsidRPr="005E1FE0" w:rsidRDefault="005E1FE0" w:rsidP="005E1FE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обеспечение деятельности (оказание услуг) организаций общего образования;</w:t>
      </w: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укрепление материально-технической базы организаций общего образования;</w:t>
      </w: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организация проведения ЕГЭ;</w:t>
      </w: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развитие электронного и дистанционного обучения;</w:t>
      </w: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 xml:space="preserve">предоставление питания на бесплатной основе </w:t>
      </w:r>
      <w:proofErr w:type="gramStart"/>
      <w:r w:rsidR="00B462B3" w:rsidRPr="005E1FE0">
        <w:rPr>
          <w:rFonts w:ascii="Times New Roman" w:hAnsi="Times New Roman" w:cs="Times New Roman"/>
          <w:sz w:val="24"/>
          <w:szCs w:val="28"/>
        </w:rPr>
        <w:t>обучающимся</w:t>
      </w:r>
      <w:proofErr w:type="gramEnd"/>
      <w:r w:rsidR="00B462B3" w:rsidRPr="005E1FE0">
        <w:rPr>
          <w:rFonts w:ascii="Times New Roman" w:hAnsi="Times New Roman" w:cs="Times New Roman"/>
          <w:sz w:val="24"/>
          <w:szCs w:val="28"/>
        </w:rPr>
        <w:t xml:space="preserve"> в </w:t>
      </w:r>
      <w:r>
        <w:rPr>
          <w:rFonts w:ascii="Times New Roman" w:hAnsi="Times New Roman" w:cs="Times New Roman"/>
          <w:sz w:val="24"/>
          <w:szCs w:val="28"/>
        </w:rPr>
        <w:t>общеобразовательных учреждениях;</w:t>
      </w:r>
      <w:bookmarkStart w:id="0" w:name="_GoBack"/>
      <w:bookmarkEnd w:id="0"/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B462B3" w:rsidRPr="005E1FE0" w:rsidRDefault="005E1FE0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B462B3" w:rsidRPr="005E1FE0">
        <w:rPr>
          <w:rFonts w:ascii="Times New Roman" w:hAnsi="Times New Roman" w:cs="Times New Roman"/>
          <w:sz w:val="24"/>
          <w:szCs w:val="28"/>
        </w:rPr>
        <w:t>развитие общественной инфраструктуры  муниципального значения в Ленинградской области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-обновление содержания общего образования, создание современной образовательной среды и развитие сети общеобразовательных организаций</w:t>
      </w:r>
      <w:r w:rsidR="005E1FE0">
        <w:rPr>
          <w:rFonts w:ascii="Times New Roman" w:hAnsi="Times New Roman" w:cs="Times New Roman"/>
          <w:sz w:val="24"/>
          <w:szCs w:val="28"/>
        </w:rPr>
        <w:t>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-укрепление материально технической базы муниципальных общеобразовательных организаций» подпрограммы «Развитие начального общего, основного общего и среднего общего образования детей в Ленинградской области</w:t>
      </w:r>
      <w:r w:rsidR="005E1FE0">
        <w:rPr>
          <w:rFonts w:ascii="Times New Roman" w:hAnsi="Times New Roman" w:cs="Times New Roman"/>
          <w:sz w:val="24"/>
          <w:szCs w:val="28"/>
        </w:rPr>
        <w:t>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-капитальный ремонт плоскостных спортивных сооружений и стадионов в рамках подпрограммы "Развитие объектов физической культуры и спорта в Ленинградской области"</w:t>
      </w:r>
      <w:r w:rsidR="005E1FE0">
        <w:rPr>
          <w:rFonts w:ascii="Times New Roman" w:hAnsi="Times New Roman" w:cs="Times New Roman"/>
          <w:sz w:val="24"/>
          <w:szCs w:val="28"/>
        </w:rPr>
        <w:t>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-развитие кадрового потенциала системы дошкольного, общег</w:t>
      </w:r>
      <w:r w:rsidR="005E1FE0">
        <w:rPr>
          <w:rFonts w:ascii="Times New Roman" w:hAnsi="Times New Roman" w:cs="Times New Roman"/>
          <w:sz w:val="24"/>
          <w:szCs w:val="28"/>
        </w:rPr>
        <w:t>о и дополнительного образования;</w:t>
      </w:r>
    </w:p>
    <w:p w:rsidR="00B462B3" w:rsidRPr="005E1FE0" w:rsidRDefault="00B462B3" w:rsidP="005E1F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1FE0">
        <w:rPr>
          <w:rFonts w:ascii="Times New Roman" w:hAnsi="Times New Roman" w:cs="Times New Roman"/>
          <w:sz w:val="24"/>
          <w:szCs w:val="28"/>
        </w:rPr>
        <w:t>-развитие кадрового потенциала</w:t>
      </w:r>
      <w:r w:rsidR="005E1FE0">
        <w:rPr>
          <w:rFonts w:ascii="Times New Roman" w:hAnsi="Times New Roman" w:cs="Times New Roman"/>
          <w:sz w:val="24"/>
          <w:szCs w:val="28"/>
        </w:rPr>
        <w:t>.</w:t>
      </w:r>
    </w:p>
    <w:sectPr w:rsidR="00B462B3" w:rsidRPr="005E1FE0" w:rsidSect="00FA232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96" w:rsidRDefault="00252196" w:rsidP="005E1FE0">
      <w:pPr>
        <w:spacing w:after="0" w:line="240" w:lineRule="auto"/>
      </w:pPr>
      <w:r>
        <w:separator/>
      </w:r>
    </w:p>
  </w:endnote>
  <w:endnote w:type="continuationSeparator" w:id="0">
    <w:p w:rsidR="00252196" w:rsidRDefault="00252196" w:rsidP="005E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96" w:rsidRDefault="00252196" w:rsidP="005E1FE0">
      <w:pPr>
        <w:spacing w:after="0" w:line="240" w:lineRule="auto"/>
      </w:pPr>
      <w:r>
        <w:separator/>
      </w:r>
    </w:p>
  </w:footnote>
  <w:footnote w:type="continuationSeparator" w:id="0">
    <w:p w:rsidR="00252196" w:rsidRDefault="00252196" w:rsidP="005E1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FE0" w:rsidRPr="005E1FE0" w:rsidRDefault="005E1FE0" w:rsidP="005E1FE0">
    <w:pPr>
      <w:pStyle w:val="ab"/>
      <w:jc w:val="center"/>
      <w:rPr>
        <w:rFonts w:ascii="Times New Roman" w:hAnsi="Times New Roman" w:cs="Times New Roman"/>
        <w:sz w:val="24"/>
        <w:szCs w:val="24"/>
      </w:rPr>
    </w:pPr>
    <w:r w:rsidRPr="005E1FE0">
      <w:rPr>
        <w:rFonts w:ascii="Times New Roman" w:hAnsi="Times New Roman" w:cs="Times New Roman"/>
        <w:sz w:val="24"/>
        <w:szCs w:val="24"/>
      </w:rPr>
      <w:fldChar w:fldCharType="begin"/>
    </w:r>
    <w:r w:rsidRPr="005E1FE0">
      <w:rPr>
        <w:rFonts w:ascii="Times New Roman" w:hAnsi="Times New Roman" w:cs="Times New Roman"/>
        <w:sz w:val="24"/>
        <w:szCs w:val="24"/>
      </w:rPr>
      <w:instrText>PAGE   \* MERGEFORMAT</w:instrText>
    </w:r>
    <w:r w:rsidRPr="005E1FE0">
      <w:rPr>
        <w:rFonts w:ascii="Times New Roman" w:hAnsi="Times New Roman" w:cs="Times New Roman"/>
        <w:sz w:val="24"/>
        <w:szCs w:val="24"/>
      </w:rPr>
      <w:fldChar w:fldCharType="separate"/>
    </w:r>
    <w:r w:rsidR="00FA2321">
      <w:rPr>
        <w:rFonts w:ascii="Times New Roman" w:hAnsi="Times New Roman" w:cs="Times New Roman"/>
        <w:noProof/>
        <w:sz w:val="24"/>
        <w:szCs w:val="24"/>
      </w:rPr>
      <w:t>10</w:t>
    </w:r>
    <w:r w:rsidRPr="005E1FE0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B2C18"/>
    <w:multiLevelType w:val="hybridMultilevel"/>
    <w:tmpl w:val="FD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221025"/>
    <w:multiLevelType w:val="hybridMultilevel"/>
    <w:tmpl w:val="90F6C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19617B"/>
    <w:multiLevelType w:val="hybridMultilevel"/>
    <w:tmpl w:val="4C82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BD7C67"/>
    <w:multiLevelType w:val="hybridMultilevel"/>
    <w:tmpl w:val="C44E9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90"/>
    <w:rsid w:val="000104CA"/>
    <w:rsid w:val="00010C66"/>
    <w:rsid w:val="00023555"/>
    <w:rsid w:val="000275B4"/>
    <w:rsid w:val="00030B33"/>
    <w:rsid w:val="00034397"/>
    <w:rsid w:val="0003441A"/>
    <w:rsid w:val="00046F2F"/>
    <w:rsid w:val="00056F99"/>
    <w:rsid w:val="000654EC"/>
    <w:rsid w:val="00073EFB"/>
    <w:rsid w:val="00080722"/>
    <w:rsid w:val="000815DB"/>
    <w:rsid w:val="00081687"/>
    <w:rsid w:val="00083B0A"/>
    <w:rsid w:val="00087800"/>
    <w:rsid w:val="000A19FC"/>
    <w:rsid w:val="000B61BD"/>
    <w:rsid w:val="000B77E9"/>
    <w:rsid w:val="000C116A"/>
    <w:rsid w:val="000C7C99"/>
    <w:rsid w:val="000F34D1"/>
    <w:rsid w:val="00113C84"/>
    <w:rsid w:val="001377AB"/>
    <w:rsid w:val="00141218"/>
    <w:rsid w:val="00141760"/>
    <w:rsid w:val="00144CE1"/>
    <w:rsid w:val="00173AC2"/>
    <w:rsid w:val="001744E9"/>
    <w:rsid w:val="001752F5"/>
    <w:rsid w:val="00184902"/>
    <w:rsid w:val="0019378B"/>
    <w:rsid w:val="00196088"/>
    <w:rsid w:val="001A0BA5"/>
    <w:rsid w:val="001A38E1"/>
    <w:rsid w:val="001B0F10"/>
    <w:rsid w:val="001B28C3"/>
    <w:rsid w:val="001C34DA"/>
    <w:rsid w:val="001D60EF"/>
    <w:rsid w:val="001D6294"/>
    <w:rsid w:val="001E61A1"/>
    <w:rsid w:val="001F2D3E"/>
    <w:rsid w:val="0020197F"/>
    <w:rsid w:val="002236C2"/>
    <w:rsid w:val="00235D17"/>
    <w:rsid w:val="00252196"/>
    <w:rsid w:val="0026058F"/>
    <w:rsid w:val="002607B0"/>
    <w:rsid w:val="00260EB4"/>
    <w:rsid w:val="00263662"/>
    <w:rsid w:val="00267E53"/>
    <w:rsid w:val="00270927"/>
    <w:rsid w:val="0028692D"/>
    <w:rsid w:val="00297C47"/>
    <w:rsid w:val="002C5081"/>
    <w:rsid w:val="002D24DA"/>
    <w:rsid w:val="002D3A21"/>
    <w:rsid w:val="002E22F3"/>
    <w:rsid w:val="00301DDF"/>
    <w:rsid w:val="00303F6A"/>
    <w:rsid w:val="00310EA6"/>
    <w:rsid w:val="00314D22"/>
    <w:rsid w:val="003158DC"/>
    <w:rsid w:val="0031604E"/>
    <w:rsid w:val="003240EF"/>
    <w:rsid w:val="0032561A"/>
    <w:rsid w:val="00333A6A"/>
    <w:rsid w:val="00340566"/>
    <w:rsid w:val="003509CC"/>
    <w:rsid w:val="00353BA5"/>
    <w:rsid w:val="0036249D"/>
    <w:rsid w:val="003636E4"/>
    <w:rsid w:val="00370A55"/>
    <w:rsid w:val="003B0808"/>
    <w:rsid w:val="003B3399"/>
    <w:rsid w:val="003C02F1"/>
    <w:rsid w:val="003E3C02"/>
    <w:rsid w:val="003F2127"/>
    <w:rsid w:val="003F601E"/>
    <w:rsid w:val="004025D7"/>
    <w:rsid w:val="00417A7C"/>
    <w:rsid w:val="00420434"/>
    <w:rsid w:val="00422FE1"/>
    <w:rsid w:val="00432C93"/>
    <w:rsid w:val="00434564"/>
    <w:rsid w:val="0043549F"/>
    <w:rsid w:val="00443299"/>
    <w:rsid w:val="0044411D"/>
    <w:rsid w:val="004467C8"/>
    <w:rsid w:val="00446A38"/>
    <w:rsid w:val="00450ED6"/>
    <w:rsid w:val="00451A22"/>
    <w:rsid w:val="00460FAF"/>
    <w:rsid w:val="004641C7"/>
    <w:rsid w:val="00487034"/>
    <w:rsid w:val="00491FDB"/>
    <w:rsid w:val="00493034"/>
    <w:rsid w:val="00493D33"/>
    <w:rsid w:val="004A0971"/>
    <w:rsid w:val="004A53F6"/>
    <w:rsid w:val="004A6415"/>
    <w:rsid w:val="004C4790"/>
    <w:rsid w:val="004D2995"/>
    <w:rsid w:val="004D2FC7"/>
    <w:rsid w:val="004D3567"/>
    <w:rsid w:val="004E360B"/>
    <w:rsid w:val="004F75C0"/>
    <w:rsid w:val="00505B9C"/>
    <w:rsid w:val="005130C9"/>
    <w:rsid w:val="005315B4"/>
    <w:rsid w:val="00533995"/>
    <w:rsid w:val="00536CC0"/>
    <w:rsid w:val="00543481"/>
    <w:rsid w:val="00546A7E"/>
    <w:rsid w:val="00551B0B"/>
    <w:rsid w:val="00554B7E"/>
    <w:rsid w:val="00565D77"/>
    <w:rsid w:val="0057577C"/>
    <w:rsid w:val="00582D12"/>
    <w:rsid w:val="00585AA0"/>
    <w:rsid w:val="005A00FB"/>
    <w:rsid w:val="005B4D77"/>
    <w:rsid w:val="005C1779"/>
    <w:rsid w:val="005D38A8"/>
    <w:rsid w:val="005D4F81"/>
    <w:rsid w:val="005D52DB"/>
    <w:rsid w:val="005D66C6"/>
    <w:rsid w:val="005E1FE0"/>
    <w:rsid w:val="005F3E73"/>
    <w:rsid w:val="005F4C4A"/>
    <w:rsid w:val="0061294C"/>
    <w:rsid w:val="00613E5B"/>
    <w:rsid w:val="00626324"/>
    <w:rsid w:val="00654074"/>
    <w:rsid w:val="0065540C"/>
    <w:rsid w:val="00657960"/>
    <w:rsid w:val="006646D8"/>
    <w:rsid w:val="00676EEC"/>
    <w:rsid w:val="00697375"/>
    <w:rsid w:val="00697938"/>
    <w:rsid w:val="006B0B33"/>
    <w:rsid w:val="006B0C5D"/>
    <w:rsid w:val="006D137E"/>
    <w:rsid w:val="006E54B8"/>
    <w:rsid w:val="006F60D3"/>
    <w:rsid w:val="007056DC"/>
    <w:rsid w:val="00727382"/>
    <w:rsid w:val="00734827"/>
    <w:rsid w:val="007466C3"/>
    <w:rsid w:val="0076424E"/>
    <w:rsid w:val="0077667F"/>
    <w:rsid w:val="00777ACF"/>
    <w:rsid w:val="007838E9"/>
    <w:rsid w:val="00786E83"/>
    <w:rsid w:val="007B291D"/>
    <w:rsid w:val="007B795B"/>
    <w:rsid w:val="007E3479"/>
    <w:rsid w:val="007E5497"/>
    <w:rsid w:val="00801038"/>
    <w:rsid w:val="008049EA"/>
    <w:rsid w:val="0082719B"/>
    <w:rsid w:val="00836E48"/>
    <w:rsid w:val="00837D6D"/>
    <w:rsid w:val="008516AB"/>
    <w:rsid w:val="0085325D"/>
    <w:rsid w:val="0086490B"/>
    <w:rsid w:val="008871D1"/>
    <w:rsid w:val="008915B4"/>
    <w:rsid w:val="008A690C"/>
    <w:rsid w:val="008A7EE5"/>
    <w:rsid w:val="008C4E54"/>
    <w:rsid w:val="008C5D2D"/>
    <w:rsid w:val="008C7390"/>
    <w:rsid w:val="008D3B77"/>
    <w:rsid w:val="008D765E"/>
    <w:rsid w:val="008F0A29"/>
    <w:rsid w:val="00910D82"/>
    <w:rsid w:val="00913DD4"/>
    <w:rsid w:val="00917399"/>
    <w:rsid w:val="00932C31"/>
    <w:rsid w:val="00943B3F"/>
    <w:rsid w:val="00952C17"/>
    <w:rsid w:val="0097609C"/>
    <w:rsid w:val="009B7B02"/>
    <w:rsid w:val="009E0157"/>
    <w:rsid w:val="009F0DBD"/>
    <w:rsid w:val="009F1782"/>
    <w:rsid w:val="009F2E66"/>
    <w:rsid w:val="009F4142"/>
    <w:rsid w:val="009F6BFA"/>
    <w:rsid w:val="00A02A94"/>
    <w:rsid w:val="00A1013F"/>
    <w:rsid w:val="00A3249C"/>
    <w:rsid w:val="00A50EF9"/>
    <w:rsid w:val="00A54AA8"/>
    <w:rsid w:val="00A62B0F"/>
    <w:rsid w:val="00A644EB"/>
    <w:rsid w:val="00A65309"/>
    <w:rsid w:val="00A669E0"/>
    <w:rsid w:val="00A7183C"/>
    <w:rsid w:val="00A723A8"/>
    <w:rsid w:val="00A92443"/>
    <w:rsid w:val="00A93E6E"/>
    <w:rsid w:val="00AA4D0C"/>
    <w:rsid w:val="00AB7744"/>
    <w:rsid w:val="00AC3581"/>
    <w:rsid w:val="00AD42CB"/>
    <w:rsid w:val="00AE1A5C"/>
    <w:rsid w:val="00AF06C1"/>
    <w:rsid w:val="00AF6F7C"/>
    <w:rsid w:val="00AF71D0"/>
    <w:rsid w:val="00B17F94"/>
    <w:rsid w:val="00B23424"/>
    <w:rsid w:val="00B277FD"/>
    <w:rsid w:val="00B462B3"/>
    <w:rsid w:val="00B53603"/>
    <w:rsid w:val="00B54C96"/>
    <w:rsid w:val="00B557D5"/>
    <w:rsid w:val="00B67402"/>
    <w:rsid w:val="00B942F8"/>
    <w:rsid w:val="00BB2CE6"/>
    <w:rsid w:val="00BE092A"/>
    <w:rsid w:val="00BE0A78"/>
    <w:rsid w:val="00BE0F05"/>
    <w:rsid w:val="00C0446C"/>
    <w:rsid w:val="00C108D6"/>
    <w:rsid w:val="00C1275A"/>
    <w:rsid w:val="00C17722"/>
    <w:rsid w:val="00C239EF"/>
    <w:rsid w:val="00C2579A"/>
    <w:rsid w:val="00C405DB"/>
    <w:rsid w:val="00C446B4"/>
    <w:rsid w:val="00C47D71"/>
    <w:rsid w:val="00C57794"/>
    <w:rsid w:val="00C757F1"/>
    <w:rsid w:val="00C77B41"/>
    <w:rsid w:val="00C9080B"/>
    <w:rsid w:val="00CC683B"/>
    <w:rsid w:val="00CD2699"/>
    <w:rsid w:val="00CE40DB"/>
    <w:rsid w:val="00CE48F0"/>
    <w:rsid w:val="00D200A8"/>
    <w:rsid w:val="00D3418C"/>
    <w:rsid w:val="00D46261"/>
    <w:rsid w:val="00D464F8"/>
    <w:rsid w:val="00D617EB"/>
    <w:rsid w:val="00D62135"/>
    <w:rsid w:val="00D750CE"/>
    <w:rsid w:val="00D8396E"/>
    <w:rsid w:val="00D8646C"/>
    <w:rsid w:val="00D93BCF"/>
    <w:rsid w:val="00D96A90"/>
    <w:rsid w:val="00D97070"/>
    <w:rsid w:val="00DB56CE"/>
    <w:rsid w:val="00DC6276"/>
    <w:rsid w:val="00DC6C8D"/>
    <w:rsid w:val="00DD6BAC"/>
    <w:rsid w:val="00DF467E"/>
    <w:rsid w:val="00E0347B"/>
    <w:rsid w:val="00E049A1"/>
    <w:rsid w:val="00E14862"/>
    <w:rsid w:val="00E17D3B"/>
    <w:rsid w:val="00E222E5"/>
    <w:rsid w:val="00E264B6"/>
    <w:rsid w:val="00E32F3A"/>
    <w:rsid w:val="00E37278"/>
    <w:rsid w:val="00E544EB"/>
    <w:rsid w:val="00E5620C"/>
    <w:rsid w:val="00E864B0"/>
    <w:rsid w:val="00EA1C87"/>
    <w:rsid w:val="00EB25AB"/>
    <w:rsid w:val="00EB7E9F"/>
    <w:rsid w:val="00EC5FA7"/>
    <w:rsid w:val="00ED0CE5"/>
    <w:rsid w:val="00EF2FBB"/>
    <w:rsid w:val="00EF5B67"/>
    <w:rsid w:val="00F02684"/>
    <w:rsid w:val="00F27865"/>
    <w:rsid w:val="00F4383C"/>
    <w:rsid w:val="00F60F6A"/>
    <w:rsid w:val="00F625AA"/>
    <w:rsid w:val="00F720B9"/>
    <w:rsid w:val="00F83B69"/>
    <w:rsid w:val="00F96174"/>
    <w:rsid w:val="00F96417"/>
    <w:rsid w:val="00FA0E1E"/>
    <w:rsid w:val="00FA2321"/>
    <w:rsid w:val="00FB1FC6"/>
    <w:rsid w:val="00FB79E7"/>
    <w:rsid w:val="00FC6A86"/>
    <w:rsid w:val="00FD7083"/>
    <w:rsid w:val="00FD7A18"/>
    <w:rsid w:val="00FE3D0D"/>
    <w:rsid w:val="00FE4ED7"/>
    <w:rsid w:val="00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6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739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3E73"/>
    <w:pPr>
      <w:ind w:left="720"/>
    </w:pPr>
  </w:style>
  <w:style w:type="paragraph" w:styleId="a5">
    <w:name w:val="Body Text Indent"/>
    <w:basedOn w:val="a"/>
    <w:link w:val="a6"/>
    <w:uiPriority w:val="99"/>
    <w:rsid w:val="008C4E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C4E5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C4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Plain Text"/>
    <w:basedOn w:val="a"/>
    <w:link w:val="a8"/>
    <w:uiPriority w:val="99"/>
    <w:rsid w:val="008C4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locked/>
    <w:rsid w:val="008C4E54"/>
    <w:rPr>
      <w:rFonts w:ascii="Courier New" w:hAnsi="Courier New" w:cs="Courier New"/>
      <w:sz w:val="20"/>
      <w:szCs w:val="20"/>
      <w:lang w:eastAsia="ru-RU"/>
    </w:rPr>
  </w:style>
  <w:style w:type="paragraph" w:customStyle="1" w:styleId="14TexstOSNOVA1012">
    <w:name w:val="14TexstOSNOVA_10/12"/>
    <w:basedOn w:val="a"/>
    <w:uiPriority w:val="99"/>
    <w:rsid w:val="008C4E54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character" w:customStyle="1" w:styleId="FontStyle49">
    <w:name w:val="Font Style49"/>
    <w:uiPriority w:val="99"/>
    <w:rsid w:val="008C4E54"/>
    <w:rPr>
      <w:rFonts w:ascii="Times New Roman" w:hAnsi="Times New Roman"/>
      <w:sz w:val="20"/>
    </w:rPr>
  </w:style>
  <w:style w:type="paragraph" w:customStyle="1" w:styleId="50">
    <w:name w:val="Основной текст50"/>
    <w:basedOn w:val="a"/>
    <w:uiPriority w:val="99"/>
    <w:rsid w:val="008C4E54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9">
    <w:name w:val="Balloon Text"/>
    <w:basedOn w:val="a"/>
    <w:link w:val="aa"/>
    <w:uiPriority w:val="99"/>
    <w:semiHidden/>
    <w:rsid w:val="0056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65D77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rFonts w:cs="Calibri"/>
      <w:lang w:eastAsia="en-US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6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739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3E73"/>
    <w:pPr>
      <w:ind w:left="720"/>
    </w:pPr>
  </w:style>
  <w:style w:type="paragraph" w:styleId="a5">
    <w:name w:val="Body Text Indent"/>
    <w:basedOn w:val="a"/>
    <w:link w:val="a6"/>
    <w:uiPriority w:val="99"/>
    <w:rsid w:val="008C4E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C4E5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C4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Plain Text"/>
    <w:basedOn w:val="a"/>
    <w:link w:val="a8"/>
    <w:uiPriority w:val="99"/>
    <w:rsid w:val="008C4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locked/>
    <w:rsid w:val="008C4E54"/>
    <w:rPr>
      <w:rFonts w:ascii="Courier New" w:hAnsi="Courier New" w:cs="Courier New"/>
      <w:sz w:val="20"/>
      <w:szCs w:val="20"/>
      <w:lang w:eastAsia="ru-RU"/>
    </w:rPr>
  </w:style>
  <w:style w:type="paragraph" w:customStyle="1" w:styleId="14TexstOSNOVA1012">
    <w:name w:val="14TexstOSNOVA_10/12"/>
    <w:basedOn w:val="a"/>
    <w:uiPriority w:val="99"/>
    <w:rsid w:val="008C4E54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character" w:customStyle="1" w:styleId="FontStyle49">
    <w:name w:val="Font Style49"/>
    <w:uiPriority w:val="99"/>
    <w:rsid w:val="008C4E54"/>
    <w:rPr>
      <w:rFonts w:ascii="Times New Roman" w:hAnsi="Times New Roman"/>
      <w:sz w:val="20"/>
    </w:rPr>
  </w:style>
  <w:style w:type="paragraph" w:customStyle="1" w:styleId="50">
    <w:name w:val="Основной текст50"/>
    <w:basedOn w:val="a"/>
    <w:uiPriority w:val="99"/>
    <w:rsid w:val="008C4E54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9">
    <w:name w:val="Balloon Text"/>
    <w:basedOn w:val="a"/>
    <w:link w:val="aa"/>
    <w:uiPriority w:val="99"/>
    <w:semiHidden/>
    <w:rsid w:val="0056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65D77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rFonts w:cs="Calibri"/>
      <w:lang w:eastAsia="en-US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Услугина Елена Алексеевна</cp:lastModifiedBy>
  <cp:revision>4</cp:revision>
  <cp:lastPrinted>2015-07-22T11:55:00Z</cp:lastPrinted>
  <dcterms:created xsi:type="dcterms:W3CDTF">2015-07-22T11:55:00Z</dcterms:created>
  <dcterms:modified xsi:type="dcterms:W3CDTF">2015-07-22T11:56:00Z</dcterms:modified>
</cp:coreProperties>
</file>